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075E88" w:rsidRDefault="00CB2C49" w:rsidP="00075E88">
      <w:pPr>
        <w:jc w:val="center"/>
        <w:rPr>
          <w:b/>
          <w:sz w:val="24"/>
          <w:szCs w:val="24"/>
        </w:rPr>
      </w:pPr>
      <w:r w:rsidRPr="00075E88">
        <w:rPr>
          <w:b/>
          <w:sz w:val="24"/>
          <w:szCs w:val="24"/>
        </w:rPr>
        <w:t>АННОТАЦИЯ</w:t>
      </w:r>
    </w:p>
    <w:p w:rsidR="00CB2C49" w:rsidRPr="00075E88" w:rsidRDefault="00CB2C49" w:rsidP="00075E88">
      <w:pPr>
        <w:jc w:val="center"/>
        <w:rPr>
          <w:sz w:val="24"/>
          <w:szCs w:val="24"/>
        </w:rPr>
      </w:pPr>
      <w:r w:rsidRPr="00075E8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75E88" w:rsidTr="00CB2C49">
        <w:tc>
          <w:tcPr>
            <w:tcW w:w="3261" w:type="dxa"/>
            <w:shd w:val="clear" w:color="auto" w:fill="E7E6E6" w:themeFill="background2"/>
          </w:tcPr>
          <w:p w:rsidR="0075328A" w:rsidRPr="00075E88" w:rsidRDefault="009B60C5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75E88" w:rsidRDefault="008C1CC7" w:rsidP="00075E88">
            <w:pPr>
              <w:rPr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Управление развитием региона</w:t>
            </w:r>
          </w:p>
        </w:tc>
      </w:tr>
      <w:tr w:rsidR="00994851" w:rsidRPr="00075E88" w:rsidTr="00637630">
        <w:tc>
          <w:tcPr>
            <w:tcW w:w="3261" w:type="dxa"/>
            <w:shd w:val="clear" w:color="auto" w:fill="E7E6E6" w:themeFill="background2"/>
          </w:tcPr>
          <w:p w:rsidR="00994851" w:rsidRPr="00075E88" w:rsidRDefault="00994851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75E88" w:rsidRDefault="00637630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075E88" w:rsidRDefault="00637630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75E88" w:rsidTr="00CB2C49">
        <w:tc>
          <w:tcPr>
            <w:tcW w:w="3261" w:type="dxa"/>
            <w:shd w:val="clear" w:color="auto" w:fill="E7E6E6" w:themeFill="background2"/>
          </w:tcPr>
          <w:p w:rsidR="00994851" w:rsidRPr="00075E88" w:rsidRDefault="00994851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75E88" w:rsidRDefault="008C1CC7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075E88" w:rsidTr="00CB2C49">
        <w:tc>
          <w:tcPr>
            <w:tcW w:w="3261" w:type="dxa"/>
            <w:shd w:val="clear" w:color="auto" w:fill="E7E6E6" w:themeFill="background2"/>
          </w:tcPr>
          <w:p w:rsidR="00230905" w:rsidRPr="00075E88" w:rsidRDefault="00230905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75E88" w:rsidRDefault="00637630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5</w:t>
            </w:r>
            <w:r w:rsidR="009C393D" w:rsidRPr="00075E88">
              <w:rPr>
                <w:sz w:val="24"/>
                <w:szCs w:val="24"/>
              </w:rPr>
              <w:t xml:space="preserve"> </w:t>
            </w:r>
            <w:r w:rsidR="00230905" w:rsidRPr="00075E88">
              <w:rPr>
                <w:sz w:val="24"/>
                <w:szCs w:val="24"/>
              </w:rPr>
              <w:t>з.е.</w:t>
            </w:r>
          </w:p>
        </w:tc>
      </w:tr>
      <w:tr w:rsidR="009B60C5" w:rsidRPr="00075E88" w:rsidTr="00CB2C49">
        <w:tc>
          <w:tcPr>
            <w:tcW w:w="3261" w:type="dxa"/>
            <w:shd w:val="clear" w:color="auto" w:fill="E7E6E6" w:themeFill="background2"/>
          </w:tcPr>
          <w:p w:rsidR="009B60C5" w:rsidRPr="00075E88" w:rsidRDefault="009B60C5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075E88" w:rsidRDefault="00637630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Зачет</w:t>
            </w:r>
            <w:r w:rsidR="008C1CC7" w:rsidRPr="00075E88">
              <w:rPr>
                <w:sz w:val="24"/>
                <w:szCs w:val="24"/>
              </w:rPr>
              <w:t xml:space="preserve"> с оценкой</w:t>
            </w:r>
          </w:p>
          <w:p w:rsidR="00230905" w:rsidRPr="00075E88" w:rsidRDefault="00230905" w:rsidP="00075E88">
            <w:pPr>
              <w:rPr>
                <w:sz w:val="24"/>
                <w:szCs w:val="24"/>
              </w:rPr>
            </w:pPr>
          </w:p>
        </w:tc>
      </w:tr>
      <w:tr w:rsidR="00994851" w:rsidRPr="00075E88" w:rsidTr="00CB2C49">
        <w:tc>
          <w:tcPr>
            <w:tcW w:w="3261" w:type="dxa"/>
            <w:shd w:val="clear" w:color="auto" w:fill="E7E6E6" w:themeFill="background2"/>
          </w:tcPr>
          <w:p w:rsidR="00994851" w:rsidRPr="00075E88" w:rsidRDefault="00994851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75E88" w:rsidRDefault="00994851" w:rsidP="00075E88">
            <w:pPr>
              <w:rPr>
                <w:i/>
                <w:sz w:val="24"/>
                <w:szCs w:val="24"/>
                <w:highlight w:val="yellow"/>
              </w:rPr>
            </w:pPr>
            <w:r w:rsidRPr="00075E88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75E88" w:rsidRDefault="00075E88" w:rsidP="00075E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075E8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1. Особенности, предмет и структура учебного курса «Управление развитием регионов»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2. Теоретико-методологические основы управления развитием регионов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3. Новая парадигма регионального управления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4. Система управления на уровне субъектов РФ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5. Муниципальное образование как социально-экономическая система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6. Органы местного самоуправления, их структура, функции и полномочия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7. Источники финансово-экономического обеспечения процессов развития региона</w:t>
            </w:r>
          </w:p>
        </w:tc>
      </w:tr>
      <w:tr w:rsidR="00CB2C49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75E88" w:rsidRDefault="00CB2C49" w:rsidP="00075E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75E88" w:rsidTr="00D12FDF">
        <w:trPr>
          <w:trHeight w:val="4601"/>
        </w:trPr>
        <w:tc>
          <w:tcPr>
            <w:tcW w:w="10490" w:type="dxa"/>
            <w:gridSpan w:val="3"/>
          </w:tcPr>
          <w:p w:rsidR="00CB2C49" w:rsidRPr="00075E88" w:rsidRDefault="00CB2C49" w:rsidP="00075E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Основная литература</w:t>
            </w:r>
          </w:p>
          <w:p w:rsidR="00D12FDF" w:rsidRPr="00075E88" w:rsidRDefault="00D12FDF" w:rsidP="00075E88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34" w:firstLine="32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75E88">
              <w:rPr>
                <w:color w:val="000000"/>
                <w:sz w:val="24"/>
                <w:szCs w:val="24"/>
              </w:rPr>
              <w:t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 </w:t>
            </w:r>
            <w:hyperlink r:id="rId8" w:tgtFrame="_blank" w:tooltip="читать полный текст" w:history="1">
              <w:r w:rsidRPr="00075E88">
                <w:rPr>
                  <w:rStyle w:val="aff2"/>
                  <w:i/>
                  <w:iCs/>
                  <w:sz w:val="24"/>
                  <w:szCs w:val="24"/>
                </w:rPr>
                <w:t>http://znanium.com/go.php?id=936135</w:t>
              </w:r>
            </w:hyperlink>
          </w:p>
          <w:p w:rsidR="00CA0302" w:rsidRPr="00075E88" w:rsidRDefault="00D12FDF" w:rsidP="00075E88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34" w:firstLine="32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75E88">
              <w:rPr>
                <w:color w:val="000000"/>
                <w:sz w:val="24"/>
                <w:szCs w:val="24"/>
              </w:rPr>
              <w:t>Эффективность управления социально-экономическим развитием административно-территориальных образований [Электронный ресурс] : монография / И. В. Дуканова [и др.] ; под ред. В. И. Терехина. - Москва : ИНФРА-М, 2018. - 315 с. </w:t>
            </w:r>
            <w:hyperlink r:id="rId9" w:tgtFrame="_blank" w:tooltip="читать полный текст" w:history="1">
              <w:r w:rsidRPr="00075E88">
                <w:rPr>
                  <w:rStyle w:val="aff2"/>
                  <w:i/>
                  <w:iCs/>
                  <w:sz w:val="24"/>
                  <w:szCs w:val="24"/>
                </w:rPr>
                <w:t>http://znanium.com/go.php?id=924711</w:t>
              </w:r>
            </w:hyperlink>
          </w:p>
          <w:p w:rsidR="00CB2C49" w:rsidRPr="00075E88" w:rsidRDefault="00D12FDF" w:rsidP="00075E88">
            <w:pPr>
              <w:tabs>
                <w:tab w:val="left" w:pos="195"/>
                <w:tab w:val="num" w:pos="602"/>
              </w:tabs>
              <w:ind w:left="34" w:firstLine="326"/>
              <w:jc w:val="both"/>
              <w:rPr>
                <w:b/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12FDF" w:rsidRPr="00075E88" w:rsidRDefault="00D12FDF" w:rsidP="00075E8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34" w:firstLine="32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75E88">
              <w:rPr>
                <w:color w:val="000000"/>
                <w:sz w:val="24"/>
                <w:szCs w:val="24"/>
              </w:rPr>
              <w:t>Экономическое развитие регионов: опыт России и Китая [Электронный ресурс] : [монография] / В. А. Ильин [и др.] ; Федер. агентство науч. орг., Рос. акад. наук, Ин-т соц.-экон. развития территорий, Акад. обществ. наук пров. Цзенси. - Вологда : ИСЭРТ РАН, 2017. - 402 с. </w:t>
            </w:r>
            <w:hyperlink r:id="rId10" w:tgtFrame="_blank" w:tooltip="читать полный текст" w:history="1">
              <w:r w:rsidRPr="00075E88">
                <w:rPr>
                  <w:rStyle w:val="aff2"/>
                  <w:i/>
                  <w:iCs/>
                  <w:sz w:val="24"/>
                  <w:szCs w:val="24"/>
                </w:rPr>
                <w:t>http://znanium.com/go.php?id=1019477</w:t>
              </w:r>
            </w:hyperlink>
          </w:p>
          <w:p w:rsidR="00CA0302" w:rsidRPr="00075E88" w:rsidRDefault="00D12FDF" w:rsidP="00075E8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602"/>
              </w:tabs>
              <w:suppressAutoHyphens w:val="0"/>
              <w:autoSpaceDN/>
              <w:ind w:left="34" w:firstLine="326"/>
              <w:textAlignment w:val="auto"/>
              <w:rPr>
                <w:color w:val="000000"/>
                <w:sz w:val="24"/>
                <w:szCs w:val="24"/>
              </w:rPr>
            </w:pPr>
            <w:r w:rsidRPr="00075E88">
              <w:rPr>
                <w:color w:val="000000"/>
                <w:sz w:val="24"/>
                <w:szCs w:val="24"/>
              </w:rPr>
              <w:t>Орешин, В. П. Региональная экономика и управление [Электронный ресурс] : учебное пособие по специальности "Гос. и муницип. упр." / В. П. Орешин. - 2-е изд. - Москва : РИОР: ИНФРА-М, 2017. - 200 с. </w:t>
            </w:r>
            <w:hyperlink r:id="rId11" w:history="1">
              <w:r w:rsidRPr="00075E88">
                <w:rPr>
                  <w:rStyle w:val="aff2"/>
                  <w:i/>
                  <w:iCs/>
                  <w:sz w:val="24"/>
                  <w:szCs w:val="24"/>
                </w:rPr>
                <w:t>http://znanium.com/go.php?id=559965</w:t>
              </w:r>
            </w:hyperlink>
            <w:r w:rsidRPr="00075E8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2C49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75E88" w:rsidRDefault="00CB2C49" w:rsidP="00075E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075E88">
              <w:rPr>
                <w:b/>
                <w:i/>
                <w:sz w:val="24"/>
                <w:szCs w:val="24"/>
              </w:rPr>
              <w:t>систем, онлайн</w:t>
            </w:r>
            <w:r w:rsidRPr="00075E8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75E88" w:rsidTr="00CB2C49">
        <w:tc>
          <w:tcPr>
            <w:tcW w:w="10490" w:type="dxa"/>
            <w:gridSpan w:val="3"/>
          </w:tcPr>
          <w:p w:rsidR="00CB2C49" w:rsidRPr="00075E88" w:rsidRDefault="00CB2C49" w:rsidP="00075E88">
            <w:pPr>
              <w:rPr>
                <w:b/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75E88" w:rsidRDefault="00CB2C49" w:rsidP="00075E88">
            <w:pPr>
              <w:jc w:val="both"/>
              <w:rPr>
                <w:sz w:val="24"/>
                <w:szCs w:val="24"/>
              </w:rPr>
            </w:pPr>
            <w:r w:rsidRPr="00075E8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75E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75E88" w:rsidRDefault="00CB2C49" w:rsidP="00075E88">
            <w:pPr>
              <w:jc w:val="both"/>
              <w:rPr>
                <w:sz w:val="24"/>
                <w:szCs w:val="24"/>
              </w:rPr>
            </w:pPr>
            <w:r w:rsidRPr="00075E8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75E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75E88" w:rsidRDefault="00CB2C49" w:rsidP="00075E88">
            <w:pPr>
              <w:rPr>
                <w:b/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75E88" w:rsidRDefault="00CB2C49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Общего доступа</w:t>
            </w:r>
          </w:p>
          <w:p w:rsidR="00CB2C49" w:rsidRPr="00075E88" w:rsidRDefault="00CB2C49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75E88" w:rsidRDefault="00CB2C49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75E88" w:rsidRDefault="00994851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075E88" w:rsidTr="00CB2C49">
        <w:tc>
          <w:tcPr>
            <w:tcW w:w="10490" w:type="dxa"/>
            <w:gridSpan w:val="3"/>
          </w:tcPr>
          <w:p w:rsidR="00994851" w:rsidRPr="00075E88" w:rsidRDefault="00994851" w:rsidP="00075E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75E88" w:rsidRDefault="00994851" w:rsidP="00075E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75E88" w:rsidTr="00CB2C49">
        <w:tc>
          <w:tcPr>
            <w:tcW w:w="10490" w:type="dxa"/>
            <w:gridSpan w:val="3"/>
          </w:tcPr>
          <w:p w:rsidR="00994851" w:rsidRPr="00075E88" w:rsidRDefault="00994851" w:rsidP="00075E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075E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Pr="00075E88" w:rsidRDefault="0061508B" w:rsidP="00075E88">
      <w:pPr>
        <w:ind w:left="-284"/>
        <w:rPr>
          <w:sz w:val="24"/>
          <w:szCs w:val="24"/>
        </w:rPr>
      </w:pPr>
    </w:p>
    <w:p w:rsidR="00994851" w:rsidRPr="00075E88" w:rsidRDefault="00994851" w:rsidP="00075E88">
      <w:pPr>
        <w:ind w:left="-284"/>
        <w:rPr>
          <w:sz w:val="24"/>
          <w:szCs w:val="24"/>
          <w:u w:val="single"/>
        </w:rPr>
      </w:pPr>
      <w:r w:rsidRPr="00075E88">
        <w:rPr>
          <w:sz w:val="24"/>
          <w:szCs w:val="24"/>
        </w:rPr>
        <w:lastRenderedPageBreak/>
        <w:t xml:space="preserve">Аннотацию подготовила __________________ </w:t>
      </w:r>
      <w:r w:rsidR="0055706D" w:rsidRPr="00075E88">
        <w:rPr>
          <w:sz w:val="24"/>
          <w:szCs w:val="24"/>
        </w:rPr>
        <w:t>Мамяченков В.Н.</w:t>
      </w:r>
    </w:p>
    <w:p w:rsidR="00994851" w:rsidRPr="00075E88" w:rsidRDefault="00994851" w:rsidP="00075E88">
      <w:pPr>
        <w:rPr>
          <w:sz w:val="24"/>
          <w:szCs w:val="24"/>
        </w:rPr>
      </w:pPr>
    </w:p>
    <w:p w:rsidR="00994851" w:rsidRPr="00075E88" w:rsidRDefault="00994851" w:rsidP="00075E88">
      <w:pPr>
        <w:ind w:left="-284"/>
        <w:rPr>
          <w:sz w:val="24"/>
          <w:szCs w:val="24"/>
        </w:rPr>
      </w:pPr>
      <w:r w:rsidRPr="00075E88">
        <w:rPr>
          <w:sz w:val="24"/>
          <w:szCs w:val="24"/>
        </w:rPr>
        <w:t>Заведующий каф.</w:t>
      </w:r>
    </w:p>
    <w:p w:rsidR="00994851" w:rsidRPr="00075E88" w:rsidRDefault="00994851" w:rsidP="00075E88">
      <w:pPr>
        <w:ind w:left="-284"/>
        <w:rPr>
          <w:sz w:val="24"/>
          <w:szCs w:val="24"/>
          <w:u w:val="single"/>
        </w:rPr>
      </w:pPr>
      <w:r w:rsidRPr="00075E88">
        <w:rPr>
          <w:sz w:val="24"/>
          <w:szCs w:val="24"/>
        </w:rPr>
        <w:t>Государственного и муниципального управления ________________ Ноженко Д.Ю.</w:t>
      </w:r>
    </w:p>
    <w:sectPr w:rsidR="00994851" w:rsidRPr="00075E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E9" w:rsidRDefault="008A2BE9">
      <w:r>
        <w:separator/>
      </w:r>
    </w:p>
  </w:endnote>
  <w:endnote w:type="continuationSeparator" w:id="0">
    <w:p w:rsidR="008A2BE9" w:rsidRDefault="008A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E9" w:rsidRDefault="008A2BE9">
      <w:r>
        <w:separator/>
      </w:r>
    </w:p>
  </w:footnote>
  <w:footnote w:type="continuationSeparator" w:id="0">
    <w:p w:rsidR="008A2BE9" w:rsidRDefault="008A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D52FCA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35B636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0E719D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3"/>
  </w:num>
  <w:num w:numId="16">
    <w:abstractNumId w:val="36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2"/>
  </w:num>
  <w:num w:numId="30">
    <w:abstractNumId w:val="26"/>
  </w:num>
  <w:num w:numId="31">
    <w:abstractNumId w:val="37"/>
  </w:num>
  <w:num w:numId="32">
    <w:abstractNumId w:val="19"/>
  </w:num>
  <w:num w:numId="33">
    <w:abstractNumId w:val="7"/>
  </w:num>
  <w:num w:numId="34">
    <w:abstractNumId w:val="34"/>
  </w:num>
  <w:num w:numId="35">
    <w:abstractNumId w:val="27"/>
  </w:num>
  <w:num w:numId="36">
    <w:abstractNumId w:val="22"/>
  </w:num>
  <w:num w:numId="37">
    <w:abstractNumId w:val="1"/>
  </w:num>
  <w:num w:numId="38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5E8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F6F"/>
    <w:rsid w:val="00174FBB"/>
    <w:rsid w:val="00194A76"/>
    <w:rsid w:val="001A3685"/>
    <w:rsid w:val="001A51FB"/>
    <w:rsid w:val="001A7B68"/>
    <w:rsid w:val="001B0ABD"/>
    <w:rsid w:val="001C04B5"/>
    <w:rsid w:val="001C1290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06D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2BE9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0302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FDF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99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9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770C-DC9A-418B-8FC7-AE6D5939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2019-04-06T07:13:00Z</dcterms:created>
  <dcterms:modified xsi:type="dcterms:W3CDTF">2019-07-04T05:07:00Z</dcterms:modified>
</cp:coreProperties>
</file>